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ind w:left="284" w:hanging="0"/>
        <w:jc w:val="center"/>
        <w:rPr>
          <w:sz w:val="18"/>
          <w:szCs w:val="18"/>
        </w:rPr>
      </w:pPr>
      <w:bookmarkStart w:id="0" w:name="1кат."/>
      <w:bookmarkEnd w:id="0"/>
      <w:r>
        <w:rPr>
          <w:rFonts w:cs="Calibri" w:cstheme="minorHAnsi"/>
          <w:b/>
          <w:sz w:val="18"/>
          <w:szCs w:val="18"/>
        </w:rPr>
        <w:t>Дополнительное соглашение № 5</w:t>
      </w:r>
    </w:p>
    <w:p>
      <w:pPr>
        <w:pStyle w:val="Normal"/>
        <w:spacing w:before="40" w:after="40"/>
        <w:ind w:left="284" w:hanging="0"/>
        <w:jc w:val="center"/>
        <w:rPr>
          <w:sz w:val="18"/>
          <w:szCs w:val="18"/>
        </w:rPr>
      </w:pPr>
      <w:r>
        <w:rPr>
          <w:rFonts w:cs="Calibri" w:cstheme="minorHAnsi"/>
          <w:b/>
          <w:sz w:val="18"/>
          <w:szCs w:val="18"/>
        </w:rPr>
        <w:t>к Договору управления многоквартирным домом от 01 мая 2021 г.</w:t>
      </w:r>
    </w:p>
    <w:p>
      <w:pPr>
        <w:pStyle w:val="Normal"/>
        <w:ind w:left="284" w:hanging="0"/>
        <w:jc w:val="center"/>
        <w:rPr>
          <w:sz w:val="18"/>
          <w:szCs w:val="18"/>
        </w:rPr>
      </w:pP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Энгельса, д.</w:t>
      </w:r>
      <w:r>
        <w:rPr>
          <w:b/>
          <w:sz w:val="18"/>
          <w:szCs w:val="18"/>
        </w:rPr>
        <w:t>7</w:t>
      </w:r>
    </w:p>
    <w:p>
      <w:pPr>
        <w:pStyle w:val="Normal"/>
        <w:ind w:left="284" w:hanging="0"/>
        <w:jc w:val="center"/>
        <w:rPr>
          <w:b/>
          <w:b/>
          <w:sz w:val="18"/>
          <w:szCs w:val="18"/>
        </w:rPr>
      </w:pPr>
      <w:r>
        <w:rPr>
          <w:b/>
          <w:sz w:val="18"/>
          <w:szCs w:val="18"/>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215"/>
        <w:gridCol w:w="5216"/>
      </w:tblGrid>
      <w:tr>
        <w:trPr/>
        <w:tc>
          <w:tcPr>
            <w:tcW w:w="5215" w:type="dxa"/>
            <w:tcBorders/>
          </w:tcPr>
          <w:p>
            <w:pPr>
              <w:pStyle w:val="Style38"/>
              <w:widowControl w:val="false"/>
              <w:rPr>
                <w:sz w:val="18"/>
                <w:szCs w:val="18"/>
              </w:rPr>
            </w:pPr>
            <w:r>
              <w:rPr>
                <w:sz w:val="18"/>
                <w:szCs w:val="18"/>
              </w:rPr>
              <w:t>г. Братск</w:t>
            </w:r>
          </w:p>
        </w:tc>
        <w:tc>
          <w:tcPr>
            <w:tcW w:w="5216" w:type="dxa"/>
            <w:tcBorders/>
          </w:tcPr>
          <w:p>
            <w:pPr>
              <w:pStyle w:val="Style38"/>
              <w:widowControl w:val="false"/>
              <w:jc w:val="right"/>
              <w:rPr>
                <w:sz w:val="18"/>
                <w:szCs w:val="18"/>
              </w:rPr>
            </w:pPr>
            <w:r>
              <w:rPr>
                <w:sz w:val="18"/>
                <w:szCs w:val="18"/>
              </w:rPr>
              <w:t>01 января 2026 г.</w:t>
            </w:r>
          </w:p>
        </w:tc>
      </w:tr>
    </w:tbl>
    <w:p>
      <w:pPr>
        <w:pStyle w:val="Normal"/>
        <w:spacing w:lineRule="auto" w:line="216"/>
        <w:ind w:left="284" w:hanging="0"/>
        <w:jc w:val="center"/>
        <w:rPr>
          <w:b/>
          <w:b/>
          <w:sz w:val="18"/>
          <w:szCs w:val="18"/>
        </w:rPr>
      </w:pPr>
      <w:r>
        <w:rPr>
          <w:b/>
          <w:sz w:val="18"/>
          <w:szCs w:val="18"/>
        </w:rPr>
      </w:r>
    </w:p>
    <w:p>
      <w:pPr>
        <w:pStyle w:val="Normal"/>
        <w:tabs>
          <w:tab w:val="clear" w:pos="708"/>
          <w:tab w:val="left" w:pos="1470" w:leader="none"/>
        </w:tabs>
        <w:ind w:right="-64" w:firstLine="284"/>
        <w:jc w:val="both"/>
        <w:rPr>
          <w:sz w:val="18"/>
          <w:szCs w:val="18"/>
        </w:rPr>
      </w:pPr>
      <w:r>
        <w:rPr>
          <w:sz w:val="18"/>
          <w:szCs w:val="18"/>
        </w:rPr>
        <w:t>Собственник помещения в многоквартирном доме: г. Братск, ж.р. Центральный,  </w:t>
      </w:r>
      <w:r>
        <w:rPr>
          <w:b/>
          <w:sz w:val="18"/>
          <w:szCs w:val="18"/>
        </w:rPr>
        <w:t>ул. Энгельса, д.</w:t>
      </w:r>
      <w:r>
        <w:rPr>
          <w:b/>
          <w:sz w:val="18"/>
          <w:szCs w:val="18"/>
        </w:rPr>
        <w:t>7</w:t>
      </w:r>
      <w:r>
        <w:rPr>
          <w:sz w:val="18"/>
          <w:szCs w:val="18"/>
        </w:rPr>
        <w:t>, именуемый в дальнейшем «Собственник помещения или Собственник»,</w:t>
      </w:r>
    </w:p>
    <w:p>
      <w:pPr>
        <w:pStyle w:val="Normal"/>
        <w:tabs>
          <w:tab w:val="clear" w:pos="708"/>
          <w:tab w:val="left" w:pos="1470" w:leader="none"/>
        </w:tabs>
        <w:ind w:right="-64" w:firstLine="284"/>
        <w:jc w:val="both"/>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мая 2021</w:t>
      </w:r>
      <w:bookmarkStart w:id="1" w:name="_GoBack"/>
      <w:bookmarkEnd w:id="1"/>
      <w:r>
        <w:rPr>
          <w:sz w:val="18"/>
          <w:szCs w:val="18"/>
        </w:rPr>
        <w:t> г.</w:t>
      </w:r>
    </w:p>
    <w:p>
      <w:pPr>
        <w:pStyle w:val="ListParagraph"/>
        <w:ind w:left="3824" w:firstLine="424"/>
        <w:rPr>
          <w:rFonts w:ascii="Times New Roman" w:hAnsi="Times New Roman"/>
          <w:b/>
          <w:b/>
          <w:bCs/>
          <w:sz w:val="18"/>
          <w:szCs w:val="18"/>
          <w:u w:val="single"/>
        </w:rPr>
      </w:pPr>
      <w:r>
        <w:rPr>
          <w:rFonts w:ascii="Times New Roman" w:hAnsi="Times New Roman"/>
          <w:b/>
          <w:bCs/>
          <w:sz w:val="18"/>
          <w:szCs w:val="18"/>
          <w:u w:val="single"/>
        </w:rPr>
      </w:r>
    </w:p>
    <w:p>
      <w:pPr>
        <w:pStyle w:val="Normal"/>
        <w:jc w:val="center"/>
        <w:rPr>
          <w:sz w:val="18"/>
          <w:szCs w:val="18"/>
        </w:rPr>
      </w:pPr>
      <w:r>
        <w:rPr>
          <w:b/>
          <w:bCs/>
          <w:sz w:val="18"/>
          <w:szCs w:val="18"/>
          <w:u w:val="single"/>
        </w:rPr>
        <w:t>Раздел «Термины и определения»</w:t>
      </w:r>
    </w:p>
    <w:p>
      <w:pPr>
        <w:pStyle w:val="Normal"/>
        <w:jc w:val="both"/>
        <w:rPr>
          <w:sz w:val="18"/>
          <w:szCs w:val="18"/>
        </w:rPr>
      </w:pPr>
      <w:r>
        <w:rPr>
          <w:b/>
          <w:bCs/>
          <w:sz w:val="18"/>
          <w:szCs w:val="18"/>
        </w:rPr>
        <w:tab/>
        <w:t>Изложить в новой редакции «Представитель собственника помещений в МКД»:</w:t>
      </w:r>
    </w:p>
    <w:p>
      <w:pPr>
        <w:pStyle w:val="Normal"/>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pStyle w:val="Normal"/>
        <w:jc w:val="center"/>
        <w:rPr>
          <w:sz w:val="18"/>
          <w:szCs w:val="18"/>
        </w:rPr>
      </w:pPr>
      <w:r>
        <w:rPr>
          <w:bCs/>
          <w:sz w:val="18"/>
          <w:szCs w:val="18"/>
        </w:rPr>
        <w:tab/>
      </w:r>
      <w:r>
        <w:rPr>
          <w:b/>
          <w:bCs/>
          <w:sz w:val="18"/>
          <w:szCs w:val="18"/>
        </w:rPr>
        <w:t>Раздел 4. «Права и обязанности Управляющей организации»</w:t>
      </w:r>
    </w:p>
    <w:p>
      <w:pPr>
        <w:pStyle w:val="Normal"/>
        <w:jc w:val="both"/>
        <w:rPr>
          <w:sz w:val="18"/>
          <w:szCs w:val="18"/>
        </w:rPr>
      </w:pPr>
      <w:r>
        <w:rPr>
          <w:b/>
          <w:bCs/>
          <w:sz w:val="18"/>
          <w:szCs w:val="18"/>
        </w:rPr>
        <w:tab/>
        <w:t>Пункт 4.1.13. изложить в новой редакции:</w:t>
      </w:r>
    </w:p>
    <w:p>
      <w:pPr>
        <w:pStyle w:val="Normal"/>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pStyle w:val="Normal"/>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pStyle w:val="Normal"/>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pStyle w:val="Normal"/>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pStyle w:val="Normal"/>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pStyle w:val="Normal"/>
        <w:jc w:val="both"/>
        <w:rPr>
          <w:sz w:val="18"/>
          <w:szCs w:val="18"/>
        </w:rPr>
      </w:pPr>
      <w:r>
        <w:rPr>
          <w:sz w:val="18"/>
          <w:szCs w:val="18"/>
        </w:rPr>
        <w:tab/>
        <w:t>- через ГИС ЖКХ;</w:t>
      </w:r>
    </w:p>
    <w:p>
      <w:pPr>
        <w:pStyle w:val="Normal"/>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pStyle w:val="Normal"/>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pStyle w:val="Normal"/>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pStyle w:val="Normal"/>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pStyle w:val="Normal"/>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pPr>
        <w:pStyle w:val="Normal"/>
        <w:jc w:val="both"/>
        <w:rPr>
          <w:sz w:val="18"/>
          <w:szCs w:val="18"/>
        </w:rPr>
      </w:pPr>
      <w:r>
        <w:rPr>
          <w:b/>
          <w:bCs/>
          <w:sz w:val="18"/>
          <w:szCs w:val="18"/>
        </w:rPr>
        <w:tab/>
        <w:t>Пункт 4.2.10. дополнить абзацем 2 следующего содержания:</w:t>
      </w:r>
    </w:p>
    <w:p>
      <w:pPr>
        <w:pStyle w:val="Normal"/>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pPr>
        <w:pStyle w:val="Normal"/>
        <w:jc w:val="center"/>
        <w:rPr>
          <w:sz w:val="18"/>
          <w:szCs w:val="18"/>
        </w:rPr>
      </w:pPr>
      <w:r>
        <w:rPr>
          <w:b/>
          <w:bCs/>
          <w:sz w:val="18"/>
          <w:szCs w:val="18"/>
          <w:u w:val="single"/>
        </w:rPr>
        <w:t>Раздел 5 «Права и обязанности Собственников».</w:t>
      </w:r>
    </w:p>
    <w:p>
      <w:pPr>
        <w:pStyle w:val="Normal"/>
        <w:jc w:val="both"/>
        <w:rPr>
          <w:sz w:val="18"/>
          <w:szCs w:val="18"/>
        </w:rPr>
      </w:pPr>
      <w:r>
        <w:rPr>
          <w:sz w:val="18"/>
          <w:szCs w:val="18"/>
        </w:rPr>
        <w:tab/>
      </w:r>
      <w:r>
        <w:rPr>
          <w:b/>
          <w:bCs/>
          <w:sz w:val="18"/>
          <w:szCs w:val="18"/>
        </w:rPr>
        <w:t>Пункт 5.7. изложить в новой редакции:</w:t>
      </w:r>
    </w:p>
    <w:p>
      <w:pPr>
        <w:pStyle w:val="Normal"/>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pStyle w:val="Normal"/>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pStyle w:val="Normal"/>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pStyle w:val="Normal"/>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pStyle w:val="Normal"/>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pStyle w:val="Normal"/>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pStyle w:val="Normal"/>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pStyle w:val="Normal"/>
        <w:jc w:val="both"/>
        <w:rPr>
          <w:sz w:val="18"/>
          <w:szCs w:val="18"/>
        </w:rPr>
      </w:pPr>
      <w:r>
        <w:rPr>
          <w:sz w:val="18"/>
          <w:szCs w:val="18"/>
        </w:rPr>
        <w:tab/>
      </w:r>
      <w:r>
        <w:rPr>
          <w:b/>
          <w:bCs/>
          <w:sz w:val="18"/>
          <w:szCs w:val="18"/>
        </w:rPr>
        <w:t>Добавить пункт 5.20. следующего содержания:</w:t>
      </w:r>
    </w:p>
    <w:p>
      <w:pPr>
        <w:pStyle w:val="Normal"/>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pStyle w:val="Normal"/>
        <w:jc w:val="center"/>
        <w:rPr>
          <w:b/>
          <w:b/>
          <w:bCs/>
          <w:sz w:val="10"/>
          <w:szCs w:val="10"/>
          <w:u w:val="single"/>
        </w:rPr>
      </w:pPr>
      <w:r>
        <w:rPr>
          <w:b/>
          <w:bCs/>
          <w:sz w:val="10"/>
          <w:szCs w:val="10"/>
          <w:u w:val="single"/>
        </w:rPr>
      </w:r>
    </w:p>
    <w:p>
      <w:pPr>
        <w:pStyle w:val="Normal"/>
        <w:jc w:val="center"/>
        <w:rPr>
          <w:sz w:val="18"/>
          <w:szCs w:val="18"/>
        </w:rPr>
      </w:pPr>
      <w:r>
        <w:rPr>
          <w:b/>
          <w:bCs/>
          <w:sz w:val="18"/>
          <w:szCs w:val="18"/>
          <w:u w:val="single"/>
        </w:rPr>
        <w:t>Раздел 6 «Цена договора»</w:t>
      </w:r>
    </w:p>
    <w:p>
      <w:pPr>
        <w:pStyle w:val="Normal"/>
        <w:ind w:firstLine="708"/>
        <w:jc w:val="both"/>
        <w:rPr>
          <w:sz w:val="18"/>
          <w:szCs w:val="18"/>
        </w:rPr>
      </w:pPr>
      <w:r>
        <w:rPr>
          <w:b/>
          <w:bCs/>
          <w:sz w:val="18"/>
          <w:szCs w:val="18"/>
        </w:rPr>
        <w:t>Пункт 6.1. изложить в новой редакции:</w:t>
      </w:r>
    </w:p>
    <w:p>
      <w:pPr>
        <w:pStyle w:val="Normal"/>
        <w:ind w:firstLine="708"/>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pPr>
        <w:pStyle w:val="Normal"/>
        <w:ind w:firstLine="708"/>
        <w:jc w:val="both"/>
        <w:rPr>
          <w:sz w:val="18"/>
          <w:szCs w:val="18"/>
        </w:rPr>
      </w:pPr>
      <w:r>
        <w:rPr>
          <w:b/>
          <w:bCs/>
          <w:sz w:val="18"/>
          <w:szCs w:val="18"/>
        </w:rPr>
        <w:t>Пункт 6.2. изложить в новой редакции:</w:t>
      </w:r>
    </w:p>
    <w:p>
      <w:pPr>
        <w:pStyle w:val="Normal"/>
        <w:ind w:firstLine="708"/>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pPr>
        <w:pStyle w:val="Normal"/>
        <w:ind w:firstLine="708"/>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pPr>
        <w:pStyle w:val="Normal"/>
        <w:ind w:firstLine="708"/>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pPr>
        <w:pStyle w:val="Normal"/>
        <w:ind w:firstLine="708"/>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pPr>
        <w:pStyle w:val="Normal"/>
        <w:ind w:firstLine="708"/>
        <w:jc w:val="both"/>
        <w:rPr>
          <w:sz w:val="18"/>
          <w:szCs w:val="18"/>
        </w:rPr>
      </w:pPr>
      <w:r>
        <w:rPr>
          <w:b/>
          <w:bCs/>
          <w:sz w:val="18"/>
          <w:szCs w:val="18"/>
        </w:rPr>
        <w:t>Пункт 6.2.1. - исключить.</w:t>
      </w:r>
    </w:p>
    <w:p>
      <w:pPr>
        <w:pStyle w:val="Normal"/>
        <w:ind w:firstLine="708"/>
        <w:jc w:val="both"/>
        <w:rPr>
          <w:sz w:val="18"/>
          <w:szCs w:val="18"/>
        </w:rPr>
      </w:pPr>
      <w:r>
        <w:rPr>
          <w:b/>
          <w:bCs/>
          <w:sz w:val="18"/>
          <w:szCs w:val="18"/>
        </w:rPr>
        <w:t>Пункт 6.3. изложить в новой редакции:</w:t>
      </w:r>
    </w:p>
    <w:p>
      <w:pPr>
        <w:pStyle w:val="Normal"/>
        <w:ind w:firstLine="708"/>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pStyle w:val="Normal"/>
        <w:ind w:firstLine="708"/>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pStyle w:val="Normal"/>
        <w:ind w:firstLine="708"/>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pStyle w:val="Normal"/>
        <w:ind w:firstLine="708"/>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pStyle w:val="Normal"/>
        <w:ind w:firstLine="708"/>
        <w:jc w:val="both"/>
        <w:rPr>
          <w:sz w:val="18"/>
          <w:szCs w:val="18"/>
        </w:rPr>
      </w:pPr>
      <w:r>
        <w:rPr>
          <w:sz w:val="18"/>
          <w:szCs w:val="18"/>
        </w:rPr>
        <w:t>- лично под роспись (с указанием даты получения, расшифровки подписи);</w:t>
      </w:r>
    </w:p>
    <w:p>
      <w:pPr>
        <w:pStyle w:val="Normal"/>
        <w:ind w:firstLine="708"/>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pStyle w:val="Normal"/>
        <w:ind w:firstLine="708"/>
        <w:jc w:val="both"/>
        <w:rPr>
          <w:sz w:val="18"/>
          <w:szCs w:val="18"/>
        </w:rPr>
      </w:pPr>
      <w:r>
        <w:rPr>
          <w:sz w:val="18"/>
          <w:szCs w:val="18"/>
        </w:rPr>
        <w:t>- в его личный кабинет в ГИС ЖКХ.</w:t>
      </w:r>
    </w:p>
    <w:p>
      <w:pPr>
        <w:pStyle w:val="Normal"/>
        <w:ind w:firstLine="708"/>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pStyle w:val="Normal"/>
        <w:ind w:firstLine="708"/>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pStyle w:val="Normal"/>
        <w:ind w:firstLine="708"/>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pStyle w:val="Normal"/>
        <w:ind w:firstLine="708"/>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pStyle w:val="Normal"/>
        <w:ind w:firstLine="708"/>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pStyle w:val="Normal"/>
        <w:ind w:firstLine="708"/>
        <w:jc w:val="both"/>
        <w:rPr>
          <w:sz w:val="18"/>
          <w:szCs w:val="18"/>
        </w:rPr>
      </w:pPr>
      <w:r>
        <w:rPr>
          <w:b/>
          <w:bCs/>
          <w:sz w:val="18"/>
          <w:szCs w:val="18"/>
        </w:rPr>
        <w:t>Пункт 6.5. изложить в новой редакции:</w:t>
      </w:r>
    </w:p>
    <w:p>
      <w:pPr>
        <w:pStyle w:val="Normal"/>
        <w:ind w:firstLine="708"/>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pStyle w:val="Normal"/>
        <w:ind w:firstLine="708"/>
        <w:jc w:val="both"/>
        <w:rPr>
          <w:sz w:val="18"/>
          <w:szCs w:val="18"/>
        </w:rPr>
      </w:pPr>
      <w:r>
        <w:rPr>
          <w:b/>
          <w:bCs/>
          <w:sz w:val="18"/>
          <w:szCs w:val="18"/>
        </w:rPr>
        <w:t>Пункт 6.6. изложить в новой редакции:</w:t>
      </w:r>
    </w:p>
    <w:p>
      <w:pPr>
        <w:pStyle w:val="Normal"/>
        <w:ind w:firstLine="708"/>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Normal"/>
        <w:ind w:firstLine="708"/>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Normal"/>
        <w:ind w:firstLine="708"/>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pStyle w:val="Normal"/>
        <w:ind w:firstLine="708"/>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pStyle w:val="Normal"/>
        <w:ind w:firstLine="708"/>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pStyle w:val="Normal"/>
        <w:ind w:firstLine="708"/>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pStyle w:val="Normal"/>
        <w:ind w:firstLine="708"/>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pStyle w:val="Normal"/>
        <w:ind w:firstLine="708"/>
        <w:jc w:val="both"/>
        <w:rPr>
          <w:sz w:val="18"/>
          <w:szCs w:val="18"/>
        </w:rPr>
      </w:pPr>
      <w:r>
        <w:rPr>
          <w:sz w:val="18"/>
          <w:szCs w:val="18"/>
        </w:rPr>
      </w:r>
    </w:p>
    <w:p>
      <w:pPr>
        <w:pStyle w:val="Normal"/>
        <w:ind w:firstLine="708"/>
        <w:jc w:val="center"/>
        <w:rPr>
          <w:b/>
          <w:b/>
          <w:bCs/>
          <w:sz w:val="18"/>
          <w:szCs w:val="18"/>
        </w:rPr>
      </w:pPr>
      <w:r>
        <w:rPr>
          <w:b/>
          <w:bCs/>
          <w:sz w:val="18"/>
          <w:szCs w:val="18"/>
        </w:rPr>
        <w:t>Раздел 7. «Ответственность сторон»</w:t>
      </w:r>
    </w:p>
    <w:p>
      <w:pPr>
        <w:pStyle w:val="Normal"/>
        <w:ind w:firstLine="708"/>
        <w:jc w:val="both"/>
        <w:rPr>
          <w:b/>
          <w:b/>
          <w:bCs/>
          <w:sz w:val="18"/>
          <w:szCs w:val="18"/>
        </w:rPr>
      </w:pPr>
      <w:r>
        <w:rPr>
          <w:b/>
          <w:bCs/>
          <w:sz w:val="18"/>
          <w:szCs w:val="18"/>
        </w:rPr>
        <w:t>Пункт 7.9. дополнить абзацем 8 следующего содержания:</w:t>
      </w:r>
    </w:p>
    <w:p>
      <w:pPr>
        <w:pStyle w:val="Normal"/>
        <w:ind w:firstLine="708"/>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pStyle w:val="Normal"/>
        <w:ind w:firstLine="708"/>
        <w:jc w:val="both"/>
        <w:rPr>
          <w:b/>
          <w:b/>
          <w:bCs/>
          <w:sz w:val="18"/>
          <w:szCs w:val="18"/>
        </w:rPr>
      </w:pPr>
      <w:r>
        <w:rPr>
          <w:b/>
          <w:bCs/>
          <w:sz w:val="18"/>
          <w:szCs w:val="18"/>
        </w:rPr>
        <w:t>Добавить пункт 7.12. следующего содержания:</w:t>
      </w:r>
    </w:p>
    <w:p>
      <w:pPr>
        <w:pStyle w:val="Normal"/>
        <w:ind w:firstLine="708"/>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pStyle w:val="Normal"/>
        <w:ind w:firstLine="708"/>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pStyle w:val="Normal"/>
        <w:ind w:firstLine="708"/>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pStyle w:val="Normal"/>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p>
    <w:p>
      <w:pPr>
        <w:pStyle w:val="Normal"/>
        <w:ind w:firstLine="708"/>
        <w:jc w:val="both"/>
        <w:rPr>
          <w:sz w:val="18"/>
          <w:szCs w:val="18"/>
        </w:rPr>
      </w:pPr>
      <w:r>
        <w:rPr>
          <w:b/>
          <w:bCs/>
          <w:sz w:val="18"/>
          <w:szCs w:val="18"/>
        </w:rPr>
        <w:t>Пункт 9.1. изложить в новой редакции:</w:t>
      </w:r>
      <w:r>
        <w:rPr>
          <w:bCs/>
          <w:sz w:val="18"/>
          <w:szCs w:val="18"/>
        </w:rPr>
        <w:t xml:space="preserve"> </w:t>
      </w:r>
    </w:p>
    <w:p>
      <w:pPr>
        <w:pStyle w:val="Normal"/>
        <w:ind w:firstLine="708"/>
        <w:jc w:val="both"/>
        <w:rPr>
          <w:sz w:val="18"/>
          <w:szCs w:val="18"/>
        </w:rPr>
      </w:pPr>
      <w:r>
        <w:rPr>
          <w:bCs/>
          <w:sz w:val="18"/>
          <w:szCs w:val="18"/>
        </w:rPr>
        <w:t>Договор заключен на срок: до 31 декабря 2027 г.</w:t>
      </w:r>
    </w:p>
    <w:p>
      <w:pPr>
        <w:pStyle w:val="Normal"/>
        <w:ind w:firstLine="708"/>
        <w:jc w:val="both"/>
        <w:rPr>
          <w:sz w:val="18"/>
          <w:szCs w:val="18"/>
        </w:rPr>
      </w:pPr>
      <w:r>
        <w:rPr>
          <w:b/>
          <w:bCs/>
          <w:sz w:val="18"/>
          <w:szCs w:val="18"/>
        </w:rPr>
        <w:t>Пункт 9.2. изложить в новой редакции:</w:t>
      </w:r>
    </w:p>
    <w:p>
      <w:pPr>
        <w:pStyle w:val="Normal"/>
        <w:ind w:firstLine="708"/>
        <w:jc w:val="both"/>
        <w:rPr>
          <w:sz w:val="18"/>
          <w:szCs w:val="18"/>
          <w:u w:val="single"/>
        </w:rPr>
      </w:pPr>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p>
    <w:p>
      <w:pPr>
        <w:pStyle w:val="Normal"/>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pPr>
        <w:pStyle w:val="Normal"/>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pPr>
        <w:pStyle w:val="Normal"/>
        <w:ind w:left="6372" w:right="149" w:hanging="0"/>
        <w:jc w:val="right"/>
        <w:rPr>
          <w:sz w:val="18"/>
          <w:szCs w:val="18"/>
        </w:rPr>
      </w:pPr>
      <w:bookmarkStart w:id="2" w:name="_Hlk205907089"/>
      <w:bookmarkStart w:id="3" w:name="_Hlk205971351"/>
      <w:r>
        <w:rPr>
          <w:rFonts w:eastAsia="Calibri"/>
          <w:sz w:val="18"/>
          <w:szCs w:val="18"/>
          <w:lang w:eastAsia="en-US"/>
        </w:rPr>
        <w:t>Приложение № 1 к договору управления многоквартирным домом от 01.05.2021г.</w:t>
      </w:r>
      <w:bookmarkEnd w:id="2"/>
      <w:bookmarkEnd w:id="3"/>
    </w:p>
    <w:p>
      <w:pPr>
        <w:pStyle w:val="Normal"/>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7703"/>
        <w:gridCol w:w="1700"/>
        <w:gridCol w:w="850"/>
      </w:tblGrid>
      <w:tr>
        <w:trPr>
          <w:trHeight w:val="70" w:hRule="atLeast"/>
        </w:trPr>
        <w:tc>
          <w:tcPr>
            <w:tcW w:w="486"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п/п</w:t>
            </w:r>
          </w:p>
        </w:tc>
        <w:tc>
          <w:tcPr>
            <w:tcW w:w="7703" w:type="dxa"/>
            <w:tcBorders/>
          </w:tcPr>
          <w:p>
            <w:pPr>
              <w:pStyle w:val="Style35"/>
              <w:widowControl w:val="false"/>
              <w:suppressAutoHyphens w:val="true"/>
              <w:spacing w:before="0" w:after="0"/>
              <w:jc w:val="center"/>
              <w:rPr>
                <w:sz w:val="18"/>
                <w:szCs w:val="18"/>
              </w:rPr>
            </w:pPr>
            <w:r>
              <w:rPr>
                <w:kern w:val="0"/>
                <w:sz w:val="18"/>
                <w:szCs w:val="18"/>
                <w:lang w:val="ru-RU" w:bidi="ar-SA"/>
              </w:rPr>
              <w:t>Наименование работ</w:t>
            </w:r>
          </w:p>
        </w:tc>
        <w:tc>
          <w:tcPr>
            <w:tcW w:w="1700" w:type="dxa"/>
            <w:tcBorders/>
          </w:tcPr>
          <w:p>
            <w:pPr>
              <w:pStyle w:val="Style35"/>
              <w:widowControl w:val="false"/>
              <w:suppressAutoHyphens w:val="true"/>
              <w:spacing w:before="0" w:after="0"/>
              <w:jc w:val="center"/>
              <w:rPr>
                <w:sz w:val="18"/>
                <w:szCs w:val="18"/>
              </w:rPr>
            </w:pPr>
            <w:r>
              <w:rPr>
                <w:kern w:val="0"/>
                <w:sz w:val="18"/>
                <w:szCs w:val="18"/>
                <w:lang w:val="ru-RU" w:bidi="ar-SA"/>
              </w:rPr>
              <w:t>Периодичность выполненных услуг и работ</w:t>
            </w:r>
          </w:p>
        </w:tc>
        <w:tc>
          <w:tcPr>
            <w:tcW w:w="850" w:type="dxa"/>
            <w:tcBorders/>
          </w:tcPr>
          <w:p>
            <w:pPr>
              <w:pStyle w:val="Style35"/>
              <w:widowControl w:val="false"/>
              <w:suppressAutoHyphens w:val="true"/>
              <w:spacing w:before="0" w:after="0"/>
              <w:jc w:val="center"/>
              <w:rPr>
                <w:sz w:val="18"/>
                <w:szCs w:val="18"/>
              </w:rPr>
            </w:pPr>
            <w:r>
              <w:rPr>
                <w:kern w:val="0"/>
                <w:sz w:val="18"/>
                <w:szCs w:val="18"/>
                <w:lang w:val="ru-RU" w:bidi="ar-SA"/>
              </w:rPr>
              <w:t>Плата в руб. за 1м2</w:t>
            </w:r>
          </w:p>
        </w:tc>
      </w:tr>
      <w:tr>
        <w:trPr>
          <w:trHeight w:val="70" w:hRule="atLeast"/>
        </w:trPr>
        <w:tc>
          <w:tcPr>
            <w:tcW w:w="9889" w:type="dxa"/>
            <w:gridSpan w:val="3"/>
            <w:tcBorders/>
          </w:tcPr>
          <w:p>
            <w:pPr>
              <w:pStyle w:val="Style35"/>
              <w:widowControl w:val="false"/>
              <w:suppressAutoHyphens w:val="true"/>
              <w:spacing w:before="0" w:after="0"/>
              <w:jc w:val="center"/>
              <w:rPr>
                <w:b/>
                <w:b/>
                <w:sz w:val="18"/>
                <w:szCs w:val="18"/>
              </w:rPr>
            </w:pPr>
            <w:r>
              <w:rPr>
                <w:b/>
                <w:kern w:val="0"/>
                <w:sz w:val="18"/>
                <w:szCs w:val="18"/>
                <w:lang w:val="ru-RU" w:bidi="ar-SA"/>
              </w:rPr>
              <w:t>I. Содержание общего имущества в многоквартирном доме</w:t>
            </w:r>
          </w:p>
        </w:tc>
        <w:tc>
          <w:tcPr>
            <w:tcW w:w="850" w:type="dxa"/>
            <w:tcBorders/>
          </w:tcPr>
          <w:p>
            <w:pPr>
              <w:pStyle w:val="Style35"/>
              <w:widowControl w:val="false"/>
              <w:suppressAutoHyphens w:val="true"/>
              <w:spacing w:before="0" w:after="0"/>
              <w:jc w:val="left"/>
              <w:rPr>
                <w:sz w:val="16"/>
                <w:szCs w:val="16"/>
              </w:rPr>
            </w:pPr>
            <w:r>
              <w:rPr>
                <w:kern w:val="0"/>
                <w:sz w:val="16"/>
                <w:szCs w:val="16"/>
                <w:lang w:val="ru-RU" w:bidi="ar-SA"/>
              </w:rPr>
              <w:t xml:space="preserve">   </w:t>
            </w:r>
            <w:r>
              <w:rPr>
                <w:kern w:val="0"/>
                <w:sz w:val="16"/>
                <w:szCs w:val="16"/>
                <w:lang w:val="ru-RU" w:bidi="ar-SA"/>
              </w:rPr>
              <w:t>7 кат.</w:t>
            </w:r>
          </w:p>
        </w:tc>
      </w:tr>
      <w:tr>
        <w:trPr>
          <w:trHeight w:val="1133" w:hRule="atLeast"/>
        </w:trPr>
        <w:tc>
          <w:tcPr>
            <w:tcW w:w="486" w:type="dxa"/>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зданиях с подвалами, а также работы, выполняемые в отношении всех фундаментов, в том числе: </w:t>
            </w:r>
            <w:r>
              <w:rPr>
                <w:kern w:val="0"/>
                <w:sz w:val="18"/>
                <w:szCs w:val="18"/>
                <w:lang w:val="ru-RU" w:bidi="ar-SA"/>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0,08</w:t>
            </w:r>
          </w:p>
        </w:tc>
      </w:tr>
      <w:tr>
        <w:trPr>
          <w:trHeight w:val="55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kern w:val="0"/>
                <w:sz w:val="18"/>
                <w:szCs w:val="18"/>
                <w:lang w:val="ru-RU" w:bidi="ar-SA"/>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kern w:val="0"/>
                <w:sz w:val="20"/>
                <w:szCs w:val="20"/>
                <w:lang w:val="ru-RU" w:bidi="ar-SA"/>
              </w:rPr>
              <w:t>его выполнение</w:t>
            </w:r>
            <w:r>
              <w:rPr>
                <w:kern w:val="0"/>
                <w:sz w:val="18"/>
                <w:szCs w:val="18"/>
                <w:lang w:val="ru-RU" w:bidi="ar-SA"/>
              </w:rPr>
              <w:t>.</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0,67</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крыш МКД, в том числе: </w:t>
            </w:r>
            <w:r>
              <w:rPr>
                <w:kern w:val="0"/>
                <w:sz w:val="18"/>
                <w:szCs w:val="18"/>
                <w:lang w:val="ru-RU" w:bidi="ar-SA"/>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pStyle w:val="Normal"/>
              <w:widowControl w:val="false"/>
              <w:suppressAutoHyphens w:val="true"/>
              <w:spacing w:before="0" w:after="0"/>
              <w:jc w:val="left"/>
              <w:rPr>
                <w:kern w:val="0"/>
                <w:lang w:val="ru-RU" w:bidi="ar-SA"/>
              </w:rPr>
            </w:pPr>
            <w:r>
              <w:rPr>
                <w:kern w:val="0"/>
                <w:sz w:val="18"/>
                <w:szCs w:val="18"/>
                <w:lang w:val="ru-RU" w:bidi="ar-SA"/>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0,31</w:t>
            </w:r>
          </w:p>
        </w:tc>
      </w:tr>
      <w:tr>
        <w:trPr>
          <w:trHeight w:val="1479"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Работы, выполняемые в целях надлежащего содержания фасадов МКД, в том числе:</w:t>
            </w:r>
            <w:r>
              <w:rPr>
                <w:kern w:val="0"/>
                <w:sz w:val="18"/>
                <w:szCs w:val="18"/>
                <w:lang w:val="ru-RU" w:bidi="ar-SA"/>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0,26</w:t>
            </w:r>
          </w:p>
        </w:tc>
      </w:tr>
      <w:tr>
        <w:trPr>
          <w:trHeight w:val="215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5.</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0,36</w:t>
            </w:r>
          </w:p>
        </w:tc>
      </w:tr>
      <w:tr>
        <w:trPr>
          <w:trHeight w:val="70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6.</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kern w:val="0"/>
                <w:sz w:val="18"/>
                <w:szCs w:val="18"/>
                <w:lang w:val="ru-RU" w:bidi="ar-SA"/>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0,62</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конструктивных элементов (несущих и ненесущих конструкций)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2,30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rHeight w:val="1184"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7.</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вентиляции МКД, в том числе: </w:t>
            </w:r>
            <w:r>
              <w:rPr>
                <w:kern w:val="0"/>
                <w:sz w:val="18"/>
                <w:szCs w:val="18"/>
                <w:lang w:val="ru-RU" w:bidi="ar-SA"/>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Планово - 2 раза в год</w:t>
            </w:r>
            <w:r>
              <w:rPr>
                <w:kern w:val="0"/>
                <w:sz w:val="16"/>
                <w:szCs w:val="16"/>
                <w:lang w:val="ru-RU" w:bidi="ar-SA"/>
              </w:rPr>
              <w:t xml:space="preserve"> </w:t>
            </w:r>
            <w:r>
              <w:rPr>
                <w:kern w:val="0"/>
                <w:sz w:val="14"/>
                <w:szCs w:val="14"/>
                <w:lang w:val="ru-RU" w:bidi="ar-SA"/>
              </w:rPr>
              <w:t>(отдельные работы (услуги) выполняются с периодичностью установленной законодательством РФ*)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0,39</w:t>
            </w:r>
          </w:p>
        </w:tc>
      </w:tr>
      <w:tr>
        <w:trPr>
          <w:trHeight w:val="2042"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8.</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индивидуальных тепловых пунктов (ИТП) в МКД, в том числе: </w:t>
            </w:r>
            <w:r>
              <w:rPr>
                <w:kern w:val="0"/>
                <w:sz w:val="18"/>
                <w:szCs w:val="18"/>
                <w:lang w:val="ru-RU" w:bidi="ar-SA"/>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1,03</w:t>
            </w:r>
          </w:p>
        </w:tc>
      </w:tr>
      <w:tr>
        <w:trPr>
          <w:trHeight w:val="283"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kern w:val="0"/>
                <w:sz w:val="18"/>
                <w:szCs w:val="18"/>
                <w:lang w:val="ru-RU" w:bidi="ar-SA"/>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br/>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3,43</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теплоснабжения (отопление, горячее водоснабжение) в МКД, в том числе: </w:t>
              <w:br/>
            </w:r>
            <w:r>
              <w:rPr>
                <w:kern w:val="0"/>
                <w:sz w:val="18"/>
                <w:szCs w:val="18"/>
                <w:lang w:val="ru-RU" w:bidi="ar-SA"/>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 xml:space="preserve">12 раз в год </w:t>
            </w:r>
            <w:r>
              <w:rPr>
                <w:kern w:val="0"/>
                <w:sz w:val="14"/>
                <w:szCs w:val="14"/>
                <w:lang w:val="ru-RU" w:bidi="ar-SA"/>
              </w:rPr>
              <w:t>(в месяц</w:t>
            </w:r>
            <w:r>
              <w:rPr>
                <w:kern w:val="0"/>
                <w:sz w:val="18"/>
                <w:szCs w:val="18"/>
                <w:lang w:val="ru-RU" w:bidi="ar-SA"/>
              </w:rPr>
              <w:t xml:space="preserve"> </w:t>
            </w:r>
            <w:r>
              <w:rPr>
                <w:kern w:val="0"/>
                <w:sz w:val="14"/>
                <w:szCs w:val="14"/>
                <w:lang w:val="ru-RU" w:bidi="ar-SA"/>
              </w:rPr>
              <w:t>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6,15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инженерных систем ХВС, ГВС, отопления, водоотведения многоквартирного дома</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11,00</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11.</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выполняемые в целях устранений аварий на внутридомовых инженерных системах в многоквартирном доме, </w:t>
            </w:r>
            <w:r>
              <w:rPr>
                <w:kern w:val="0"/>
                <w:sz w:val="18"/>
                <w:szCs w:val="18"/>
                <w:lang w:val="ru-RU" w:bidi="ar-SA"/>
              </w:rPr>
              <w:t>в соответствии с установленными предельными сроками.</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3,25</w:t>
            </w:r>
          </w:p>
        </w:tc>
      </w:tr>
      <w:tr>
        <w:trPr>
          <w:trHeight w:val="283"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12.</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систем дымоудаления   МКД, в том числе:  </w:t>
            </w:r>
            <w:r>
              <w:rPr>
                <w:kern w:val="0"/>
                <w:sz w:val="18"/>
                <w:szCs w:val="18"/>
                <w:lang w:val="ru-RU" w:bidi="ar-SA"/>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Планово - 2 раза в год и при 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0,00</w:t>
            </w:r>
          </w:p>
        </w:tc>
      </w:tr>
      <w:tr>
        <w:trPr>
          <w:trHeight w:val="2396"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13.</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выполняемые в целях надлежащего содержания электрооборудования в МКД, в том числе: </w:t>
            </w:r>
            <w:r>
              <w:rPr>
                <w:kern w:val="0"/>
                <w:sz w:val="18"/>
                <w:szCs w:val="18"/>
                <w:lang w:val="ru-RU" w:bidi="ar-SA"/>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vMerge w:val="restart"/>
            <w:tcBorders/>
          </w:tcPr>
          <w:p>
            <w:pPr>
              <w:pStyle w:val="Style35"/>
              <w:widowControl w:val="false"/>
              <w:suppressAutoHyphens w:val="true"/>
              <w:spacing w:before="0" w:after="0"/>
              <w:jc w:val="center"/>
              <w:rPr>
                <w:b/>
                <w:b/>
                <w:sz w:val="18"/>
                <w:szCs w:val="18"/>
              </w:rPr>
            </w:pPr>
            <w:r>
              <w:rPr>
                <w:b/>
                <w:kern w:val="0"/>
                <w:sz w:val="18"/>
                <w:szCs w:val="18"/>
                <w:lang w:val="ru-RU" w:bidi="ar-SA"/>
              </w:rPr>
              <w:t>1,49</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По графику</w:t>
            </w:r>
          </w:p>
        </w:tc>
        <w:tc>
          <w:tcPr>
            <w:tcW w:w="850" w:type="dxa"/>
            <w:vMerge w:val="continue"/>
            <w:tcBorders/>
          </w:tcPr>
          <w:p>
            <w:pPr>
              <w:pStyle w:val="Style35"/>
              <w:widowControl w:val="false"/>
              <w:suppressAutoHyphens w:val="true"/>
              <w:spacing w:before="0" w:after="0"/>
              <w:jc w:val="center"/>
              <w:rPr>
                <w:b/>
                <w:b/>
                <w:sz w:val="18"/>
                <w:szCs w:val="18"/>
              </w:rPr>
            </w:pPr>
            <w:r>
              <w:rPr>
                <w:b/>
                <w:sz w:val="18"/>
                <w:szCs w:val="18"/>
              </w:rPr>
            </w:r>
          </w:p>
        </w:tc>
      </w:tr>
      <w:tr>
        <w:trPr>
          <w:trHeight w:val="106"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обеспечению требований пожарной безопасности, в том числе: </w:t>
            </w:r>
            <w:r>
              <w:rPr>
                <w:kern w:val="0"/>
                <w:sz w:val="18"/>
                <w:szCs w:val="18"/>
                <w:lang w:val="ru-RU" w:bidi="ar-SA"/>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Borders/>
          </w:tcPr>
          <w:p>
            <w:pPr>
              <w:pStyle w:val="Style35"/>
              <w:widowControl w:val="false"/>
              <w:suppressAutoHyphens w:val="true"/>
              <w:spacing w:before="0" w:after="0"/>
              <w:jc w:val="left"/>
              <w:rPr>
                <w:sz w:val="16"/>
                <w:szCs w:val="16"/>
              </w:rPr>
            </w:pPr>
            <w:r>
              <w:rPr>
                <w:kern w:val="0"/>
                <w:sz w:val="16"/>
                <w:szCs w:val="16"/>
                <w:lang w:val="ru-RU" w:bidi="ar-SA"/>
              </w:rPr>
              <w:t>Планово - 2 раза в год и при</w:t>
            </w:r>
          </w:p>
          <w:p>
            <w:pPr>
              <w:pStyle w:val="Style35"/>
              <w:widowControl w:val="false"/>
              <w:suppressAutoHyphens w:val="true"/>
              <w:spacing w:before="0" w:after="0"/>
              <w:jc w:val="left"/>
              <w:rPr>
                <w:sz w:val="16"/>
                <w:szCs w:val="16"/>
              </w:rPr>
            </w:pPr>
            <w:r>
              <w:rPr>
                <w:kern w:val="0"/>
                <w:sz w:val="16"/>
                <w:szCs w:val="16"/>
                <w:lang w:val="ru-RU" w:bidi="ar-SA"/>
              </w:rPr>
              <w:t>необходимости</w:t>
              <w:br/>
              <w:t>внеочередные осмотры*</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0,01</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внутридомовых систем электроснабжения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1,50</w:t>
            </w:r>
          </w:p>
        </w:tc>
      </w:tr>
      <w:tr>
        <w:trPr>
          <w:trHeight w:val="70"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rHeight w:val="1498"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14.</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Работы, выполняемые в целях надлежащего содержания и ремонта лифта (лифтов) в МКД, в том числе:</w:t>
            </w:r>
            <w:r>
              <w:rPr>
                <w:kern w:val="0"/>
                <w:sz w:val="18"/>
                <w:szCs w:val="18"/>
                <w:lang w:val="ru-RU" w:bidi="ar-SA"/>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kern w:val="0"/>
                <w:sz w:val="17"/>
                <w:szCs w:val="17"/>
                <w:lang w:val="ru-RU" w:bidi="ar-SA"/>
              </w:rPr>
              <w:t>При выявлении повреждений и нарушений - разработка плана восстановительных работ, при необходимости проведение восстановительных работ.</w:t>
            </w:r>
            <w:r>
              <w:rPr>
                <w:kern w:val="0"/>
                <w:sz w:val="18"/>
                <w:szCs w:val="18"/>
                <w:lang w:val="ru-RU" w:bidi="ar-SA"/>
              </w:rPr>
              <w:t xml:space="preserve">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6,20</w:t>
            </w:r>
          </w:p>
        </w:tc>
      </w:tr>
      <w:tr>
        <w:trPr>
          <w:trHeight w:val="127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15.</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Содержание мусоропроводов, в том числе: </w:t>
            </w:r>
            <w:r>
              <w:rPr>
                <w:kern w:val="0"/>
                <w:sz w:val="18"/>
                <w:szCs w:val="18"/>
                <w:lang w:val="ru-RU" w:bidi="ar-SA"/>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12 раз в год </w:t>
            </w:r>
            <w:r>
              <w:rPr>
                <w:kern w:val="0"/>
                <w:sz w:val="16"/>
                <w:szCs w:val="16"/>
                <w:lang w:val="ru-RU" w:bidi="ar-SA"/>
              </w:rPr>
              <w:t>(в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2,70</w:t>
            </w:r>
          </w:p>
        </w:tc>
      </w:tr>
      <w:tr>
        <w:trPr>
          <w:trHeight w:val="141" w:hRule="atLeast"/>
        </w:trPr>
        <w:tc>
          <w:tcPr>
            <w:tcW w:w="10739" w:type="dxa"/>
            <w:gridSpan w:val="4"/>
            <w:tcBorders/>
          </w:tcPr>
          <w:p>
            <w:pPr>
              <w:pStyle w:val="Style35"/>
              <w:widowControl w:val="false"/>
              <w:suppressAutoHyphens w:val="true"/>
              <w:spacing w:before="0" w:after="0"/>
              <w:jc w:val="center"/>
              <w:rPr>
                <w:b/>
                <w:b/>
                <w:sz w:val="18"/>
                <w:szCs w:val="18"/>
              </w:rPr>
            </w:pPr>
            <w:r>
              <w:rPr>
                <w:b/>
                <w:kern w:val="0"/>
                <w:sz w:val="18"/>
                <w:szCs w:val="18"/>
                <w:lang w:val="ru-RU" w:bidi="ar-SA"/>
              </w:rPr>
              <w:t>Работы и услуги по содержанию иного общего имущества в многоквартирном доме</w:t>
            </w:r>
          </w:p>
        </w:tc>
      </w:tr>
      <w:tr>
        <w:trPr>
          <w:trHeight w:val="7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16.</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Работы по содержанию придомовой территории МКД, в том числе: </w:t>
              <w:br/>
            </w:r>
            <w:r>
              <w:rPr>
                <w:kern w:val="0"/>
                <w:sz w:val="18"/>
                <w:szCs w:val="18"/>
                <w:u w:val="single"/>
                <w:lang w:val="ru-RU" w:bidi="ar-SA"/>
              </w:rPr>
              <w:t>В холодный период года:</w:t>
            </w:r>
            <w:r>
              <w:rPr>
                <w:kern w:val="0"/>
                <w:sz w:val="18"/>
                <w:szCs w:val="18"/>
                <w:lang w:val="ru-RU" w:bidi="ar-SA"/>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r>
            <w:r>
              <w:rPr>
                <w:kern w:val="0"/>
                <w:sz w:val="18"/>
                <w:szCs w:val="18"/>
                <w:u w:val="single"/>
                <w:lang w:val="ru-RU" w:bidi="ar-SA"/>
              </w:rPr>
              <w:t>В теплый период года:</w:t>
            </w:r>
            <w:r>
              <w:rPr>
                <w:kern w:val="0"/>
                <w:sz w:val="18"/>
                <w:szCs w:val="18"/>
                <w:lang w:val="ru-RU" w:bidi="ar-SA"/>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7,46</w:t>
            </w:r>
          </w:p>
        </w:tc>
      </w:tr>
      <w:tr>
        <w:trPr>
          <w:trHeight w:val="819"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1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0,64</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17</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Дератизация, дезинсекция: Места общего пользования (подвалы, мусороприемные камеры и др.)</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0,12</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18</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0,03</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содержание придомовой территории (земельный участок)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8,25</w:t>
            </w:r>
          </w:p>
        </w:tc>
      </w:tr>
      <w:tr>
        <w:trPr>
          <w:trHeight w:val="1108"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19</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Уборка лестничных клеток:</w:t>
              <w:br/>
            </w:r>
            <w:r>
              <w:rPr>
                <w:kern w:val="0"/>
                <w:sz w:val="18"/>
                <w:szCs w:val="18"/>
                <w:lang w:val="ru-RU" w:bidi="ar-SA"/>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0" w:type="dxa"/>
            <w:tcBorders/>
          </w:tcPr>
          <w:p>
            <w:pPr>
              <w:pStyle w:val="Style35"/>
              <w:widowControl w:val="false"/>
              <w:suppressAutoHyphens w:val="true"/>
              <w:spacing w:before="0" w:after="0"/>
              <w:jc w:val="left"/>
              <w:rPr>
                <w:sz w:val="16"/>
                <w:szCs w:val="16"/>
              </w:rPr>
            </w:pPr>
            <w:r>
              <w:rPr>
                <w:kern w:val="0"/>
                <w:sz w:val="18"/>
                <w:szCs w:val="18"/>
                <w:lang w:val="ru-RU" w:bidi="ar-SA"/>
              </w:rPr>
              <w:t>24 раз в год</w:t>
            </w:r>
            <w:r>
              <w:rPr>
                <w:kern w:val="0"/>
                <w:sz w:val="16"/>
                <w:szCs w:val="16"/>
                <w:lang w:val="ru-RU" w:bidi="ar-SA"/>
              </w:rPr>
              <w:t xml:space="preserve">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2,60</w:t>
            </w:r>
          </w:p>
        </w:tc>
      </w:tr>
      <w:tr>
        <w:trPr>
          <w:trHeight w:val="507"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 раз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0,95</w:t>
            </w:r>
          </w:p>
        </w:tc>
      </w:tr>
      <w:tr>
        <w:trPr>
          <w:trHeight w:val="7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i/>
                <w:iCs/>
                <w:kern w:val="0"/>
                <w:sz w:val="18"/>
                <w:szCs w:val="18"/>
                <w:lang w:val="ru-RU" w:bidi="ar-SA"/>
              </w:rPr>
              <w:t>Санитарное содержание кабины лифта:</w:t>
            </w:r>
            <w:r>
              <w:rPr>
                <w:kern w:val="0"/>
                <w:sz w:val="18"/>
                <w:szCs w:val="18"/>
                <w:lang w:val="ru-RU" w:bidi="ar-SA"/>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24 раза в год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0,35</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уборка лестничных клеток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3,90</w:t>
            </w:r>
          </w:p>
        </w:tc>
      </w:tr>
      <w:tr>
        <w:trPr>
          <w:trHeight w:val="3960" w:hRule="atLeast"/>
        </w:trPr>
        <w:tc>
          <w:tcPr>
            <w:tcW w:w="486" w:type="dxa"/>
            <w:vMerge w:val="restart"/>
            <w:tcBorders/>
          </w:tcPr>
          <w:p>
            <w:pPr>
              <w:pStyle w:val="Style35"/>
              <w:widowControl w:val="false"/>
              <w:suppressAutoHyphens w:val="true"/>
              <w:spacing w:before="0" w:after="0"/>
              <w:jc w:val="left"/>
              <w:rPr>
                <w:b/>
                <w:b/>
                <w:sz w:val="18"/>
                <w:szCs w:val="18"/>
              </w:rPr>
            </w:pPr>
            <w:r>
              <w:rPr>
                <w:b/>
                <w:kern w:val="0"/>
                <w:sz w:val="18"/>
                <w:szCs w:val="18"/>
                <w:lang w:val="ru-RU" w:bidi="ar-SA"/>
              </w:rPr>
              <w:t>20.</w:t>
            </w:r>
          </w:p>
        </w:tc>
        <w:tc>
          <w:tcPr>
            <w:tcW w:w="7703"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Управление многоквартирным домом: </w:t>
            </w:r>
            <w:r>
              <w:rPr>
                <w:kern w:val="0"/>
                <w:sz w:val="18"/>
                <w:szCs w:val="18"/>
                <w:lang w:val="ru-RU" w:bidi="ar-SA"/>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Ежедневно (в месяц выполняются работы (услуги) с периодичностью установленной законодательством РФ*)</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6,30</w:t>
            </w:r>
          </w:p>
        </w:tc>
      </w:tr>
      <w:tr>
        <w:trPr>
          <w:trHeight w:val="310" w:hRule="atLeast"/>
        </w:trPr>
        <w:tc>
          <w:tcPr>
            <w:tcW w:w="486" w:type="dxa"/>
            <w:vMerge w:val="continue"/>
            <w:tcBorders/>
          </w:tcPr>
          <w:p>
            <w:pPr>
              <w:pStyle w:val="Style35"/>
              <w:widowControl w:val="false"/>
              <w:suppressAutoHyphens w:val="true"/>
              <w:spacing w:before="0" w:after="0"/>
              <w:jc w:val="left"/>
              <w:rPr>
                <w:b/>
                <w:b/>
                <w:sz w:val="18"/>
                <w:szCs w:val="18"/>
              </w:rPr>
            </w:pPr>
            <w:r>
              <w:rPr>
                <w:b/>
                <w:sz w:val="18"/>
                <w:szCs w:val="18"/>
              </w:rPr>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круглосуточно</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0,70</w:t>
            </w:r>
          </w:p>
        </w:tc>
      </w:tr>
      <w:tr>
        <w:trPr>
          <w:trHeight w:val="70" w:hRule="atLeast"/>
        </w:trPr>
        <w:tc>
          <w:tcPr>
            <w:tcW w:w="9889" w:type="dxa"/>
            <w:gridSpan w:val="3"/>
            <w:tcBorders/>
          </w:tcPr>
          <w:p>
            <w:pPr>
              <w:pStyle w:val="Style35"/>
              <w:widowControl w:val="false"/>
              <w:suppressAutoHyphens w:val="true"/>
              <w:spacing w:before="0" w:after="0"/>
              <w:jc w:val="left"/>
              <w:rPr>
                <w:sz w:val="18"/>
                <w:szCs w:val="18"/>
              </w:rPr>
            </w:pPr>
            <w:r>
              <w:rPr>
                <w:kern w:val="0"/>
                <w:sz w:val="18"/>
                <w:szCs w:val="18"/>
                <w:lang w:val="ru-RU" w:bidi="ar-SA"/>
              </w:rPr>
              <w:t>Итого управление МКД</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7,00</w:t>
            </w:r>
          </w:p>
        </w:tc>
      </w:tr>
      <w:tr>
        <w:trPr>
          <w:trHeight w:val="264" w:hRule="atLeast"/>
        </w:trPr>
        <w:tc>
          <w:tcPr>
            <w:tcW w:w="9889" w:type="dxa"/>
            <w:gridSpan w:val="3"/>
            <w:tcBorders/>
          </w:tcPr>
          <w:p>
            <w:pPr>
              <w:pStyle w:val="Style35"/>
              <w:widowControl w:val="false"/>
              <w:suppressAutoHyphens w:val="true"/>
              <w:spacing w:before="0" w:after="0"/>
              <w:jc w:val="left"/>
              <w:rPr>
                <w:b/>
                <w:b/>
                <w:sz w:val="18"/>
                <w:szCs w:val="18"/>
              </w:rPr>
            </w:pPr>
            <w:r>
              <w:rPr>
                <w:b/>
                <w:kern w:val="0"/>
                <w:sz w:val="18"/>
                <w:szCs w:val="18"/>
                <w:lang w:val="ru-RU" w:bidi="ar-SA"/>
              </w:rPr>
              <w:t>ВСЕГО содержание общего имущества в многоквартирном доме</w:t>
            </w:r>
          </w:p>
        </w:tc>
        <w:tc>
          <w:tcPr>
            <w:tcW w:w="850" w:type="dxa"/>
            <w:tcBorders/>
          </w:tcPr>
          <w:p>
            <w:pPr>
              <w:pStyle w:val="Style35"/>
              <w:widowControl w:val="false"/>
              <w:suppressAutoHyphens w:val="true"/>
              <w:spacing w:before="0" w:after="0"/>
              <w:jc w:val="center"/>
              <w:rPr>
                <w:b/>
                <w:b/>
                <w:sz w:val="18"/>
                <w:szCs w:val="18"/>
              </w:rPr>
            </w:pPr>
            <w:r>
              <w:rPr>
                <w:b/>
                <w:kern w:val="0"/>
                <w:sz w:val="18"/>
                <w:szCs w:val="18"/>
                <w:lang w:val="ru-RU" w:bidi="ar-SA"/>
              </w:rPr>
              <w:t>46,10</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rHeight w:val="992"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 xml:space="preserve">1. </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pStyle w:val="Normal"/>
              <w:widowControl w:val="false"/>
              <w:suppressAutoHyphens w:val="true"/>
              <w:spacing w:before="0" w:after="0"/>
              <w:jc w:val="left"/>
              <w:rPr>
                <w:kern w:val="0"/>
                <w:lang w:val="ru-RU" w:bidi="ar-SA"/>
              </w:rPr>
            </w:pPr>
            <w:r>
              <w:rPr>
                <w:kern w:val="0"/>
                <w:sz w:val="18"/>
                <w:szCs w:val="18"/>
                <w:lang w:val="ru-RU" w:bidi="ar-SA"/>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b/>
                <w:kern w:val="0"/>
                <w:sz w:val="18"/>
                <w:szCs w:val="18"/>
                <w:lang w:val="ru-RU" w:bidi="ar-SA"/>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kern w:val="0"/>
                <w:sz w:val="18"/>
                <w:szCs w:val="18"/>
                <w:lang w:val="ru-RU" w:bidi="ar-SA"/>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/квартира</w:t>
            </w:r>
          </w:p>
        </w:tc>
      </w:tr>
      <w:tr>
        <w:trPr>
          <w:trHeight w:val="70" w:hRule="atLeast"/>
        </w:trPr>
        <w:tc>
          <w:tcPr>
            <w:tcW w:w="10739" w:type="dxa"/>
            <w:gridSpan w:val="4"/>
            <w:tcBorders/>
          </w:tcPr>
          <w:p>
            <w:pPr>
              <w:pStyle w:val="Style35"/>
              <w:widowControl w:val="false"/>
              <w:suppressAutoHyphens w:val="true"/>
              <w:spacing w:before="0" w:after="0"/>
              <w:jc w:val="left"/>
              <w:rPr>
                <w:b/>
                <w:b/>
                <w:sz w:val="18"/>
                <w:szCs w:val="18"/>
              </w:rPr>
            </w:pPr>
            <w:r>
              <w:rPr>
                <w:b/>
                <w:kern w:val="0"/>
                <w:sz w:val="18"/>
                <w:szCs w:val="18"/>
                <w:lang w:val="ru-RU" w:bidi="ar-SA"/>
              </w:rPr>
              <w:t>III.  Услуги, не входящие в обязательный перечень жилищных услуг (дополнительные услуги):</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1.</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21руб.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2.</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Обслуживание многоканальных телевизионных антенн коллективного пользования</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51руб. с НДС /кварт.</w:t>
            </w:r>
          </w:p>
        </w:tc>
      </w:tr>
      <w:tr>
        <w:trPr>
          <w:trHeight w:val="630"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3.</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Домофонная система (без включения в состав общего имущества собственников помещений в многоквартирном доме)</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60 руб. с НДС /кварт.</w:t>
            </w:r>
          </w:p>
        </w:tc>
      </w:tr>
      <w:tr>
        <w:trPr>
          <w:trHeight w:val="645" w:hRule="atLeast"/>
        </w:trPr>
        <w:tc>
          <w:tcPr>
            <w:tcW w:w="486" w:type="dxa"/>
            <w:tcBorders/>
          </w:tcPr>
          <w:p>
            <w:pPr>
              <w:pStyle w:val="Style35"/>
              <w:widowControl w:val="false"/>
              <w:suppressAutoHyphens w:val="true"/>
              <w:spacing w:before="0" w:after="0"/>
              <w:jc w:val="left"/>
              <w:rPr>
                <w:b/>
                <w:b/>
                <w:sz w:val="18"/>
                <w:szCs w:val="18"/>
              </w:rPr>
            </w:pPr>
            <w:r>
              <w:rPr>
                <w:b/>
                <w:kern w:val="0"/>
                <w:sz w:val="18"/>
                <w:szCs w:val="18"/>
                <w:lang w:val="ru-RU" w:bidi="ar-SA"/>
              </w:rPr>
              <w:t>4.</w:t>
            </w:r>
          </w:p>
        </w:tc>
        <w:tc>
          <w:tcPr>
            <w:tcW w:w="7703" w:type="dxa"/>
            <w:tcBorders/>
          </w:tcPr>
          <w:p>
            <w:pPr>
              <w:pStyle w:val="Style35"/>
              <w:widowControl w:val="false"/>
              <w:suppressAutoHyphens w:val="true"/>
              <w:spacing w:before="0" w:after="0"/>
              <w:jc w:val="left"/>
              <w:rPr>
                <w:sz w:val="18"/>
                <w:szCs w:val="18"/>
              </w:rPr>
            </w:pPr>
            <w:r>
              <w:rPr>
                <w:kern w:val="0"/>
                <w:sz w:val="18"/>
                <w:szCs w:val="18"/>
                <w:lang w:val="ru-RU" w:bidi="ar-SA"/>
              </w:rPr>
              <w:t xml:space="preserve"> </w:t>
            </w:r>
            <w:r>
              <w:rPr>
                <w:kern w:val="0"/>
                <w:sz w:val="18"/>
                <w:szCs w:val="18"/>
                <w:lang w:val="ru-RU" w:bidi="ar-SA"/>
              </w:rPr>
              <w:t>Возмещение расходов, связанных с содержанием собак в домашних условиях</w:t>
            </w:r>
          </w:p>
        </w:tc>
        <w:tc>
          <w:tcPr>
            <w:tcW w:w="1700" w:type="dxa"/>
            <w:tcBorders/>
          </w:tcPr>
          <w:p>
            <w:pPr>
              <w:pStyle w:val="Style35"/>
              <w:widowControl w:val="false"/>
              <w:suppressAutoHyphens w:val="true"/>
              <w:spacing w:before="0" w:after="0"/>
              <w:jc w:val="left"/>
              <w:rPr>
                <w:sz w:val="18"/>
                <w:szCs w:val="18"/>
              </w:rPr>
            </w:pPr>
            <w:r>
              <w:rPr>
                <w:kern w:val="0"/>
                <w:sz w:val="18"/>
                <w:szCs w:val="18"/>
                <w:lang w:val="ru-RU" w:bidi="ar-SA"/>
              </w:rPr>
              <w:t>12 раз в год</w:t>
            </w:r>
          </w:p>
        </w:tc>
        <w:tc>
          <w:tcPr>
            <w:tcW w:w="850" w:type="dxa"/>
            <w:tcBorders/>
          </w:tcPr>
          <w:p>
            <w:pPr>
              <w:pStyle w:val="Style35"/>
              <w:widowControl w:val="false"/>
              <w:suppressAutoHyphens w:val="true"/>
              <w:spacing w:before="0" w:after="0"/>
              <w:jc w:val="left"/>
              <w:rPr>
                <w:sz w:val="18"/>
                <w:szCs w:val="18"/>
              </w:rPr>
            </w:pPr>
            <w:r>
              <w:rPr>
                <w:kern w:val="0"/>
                <w:sz w:val="18"/>
                <w:szCs w:val="18"/>
                <w:lang w:val="ru-RU" w:bidi="ar-SA"/>
              </w:rPr>
              <w:t>70руб. с НДС /кварт.</w:t>
            </w:r>
          </w:p>
        </w:tc>
      </w:tr>
      <w:tr>
        <w:trPr>
          <w:trHeight w:val="2498" w:hRule="atLeast"/>
        </w:trPr>
        <w:tc>
          <w:tcPr>
            <w:tcW w:w="10739" w:type="dxa"/>
            <w:gridSpan w:val="4"/>
            <w:tcBorders>
              <w:left w:val="nil"/>
              <w:bottom w:val="nil"/>
              <w:right w:val="nil"/>
            </w:tcBorders>
          </w:tcPr>
          <w:p>
            <w:pPr>
              <w:pStyle w:val="Style35"/>
              <w:widowControl w:val="false"/>
              <w:suppressAutoHyphens w:val="true"/>
              <w:spacing w:before="0" w:after="0"/>
              <w:jc w:val="left"/>
              <w:rPr>
                <w:sz w:val="16"/>
                <w:szCs w:val="16"/>
              </w:rPr>
            </w:pPr>
            <w:r>
              <w:rPr>
                <w:kern w:val="0"/>
                <w:sz w:val="16"/>
                <w:szCs w:val="16"/>
                <w:lang w:val="ru-RU" w:bidi="ar-SA"/>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pStyle w:val="Normal"/>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pPr>
        <w:pStyle w:val="Normal"/>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pPr>
        <w:pStyle w:val="Normal"/>
        <w:ind w:left="6372" w:right="149" w:hanging="0"/>
        <w:jc w:val="right"/>
        <w:rPr>
          <w:sz w:val="18"/>
          <w:szCs w:val="18"/>
        </w:rPr>
      </w:pPr>
      <w:r>
        <w:rPr>
          <w:rFonts w:eastAsia="Calibri"/>
          <w:sz w:val="18"/>
          <w:szCs w:val="18"/>
          <w:lang w:eastAsia="en-US"/>
        </w:rPr>
        <w:t>Приложение № 2 к договору управления многоквартирным домом от 01.05.2021г.</w:t>
      </w:r>
    </w:p>
    <w:p>
      <w:pPr>
        <w:pStyle w:val="Normal"/>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pPr>
        <w:pStyle w:val="Normal"/>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pPr>
        <w:pStyle w:val="Normal"/>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pPr>
        <w:pStyle w:val="Normal"/>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pPr>
        <w:pStyle w:val="Normal"/>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pPr>
        <w:pStyle w:val="Normal"/>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pPr>
        <w:pStyle w:val="Normal"/>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pPr>
        <w:pStyle w:val="Normal"/>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pPr>
        <w:pStyle w:val="Normal"/>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pPr>
        <w:pStyle w:val="Normal"/>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pPr>
        <w:pStyle w:val="Normal"/>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pPr>
        <w:pStyle w:val="Normal"/>
        <w:ind w:firstLine="708"/>
        <w:jc w:val="both"/>
        <w:rPr>
          <w:sz w:val="18"/>
          <w:szCs w:val="18"/>
        </w:rPr>
      </w:pPr>
      <w:r>
        <w:rPr>
          <w:rFonts w:eastAsia="Calibri"/>
          <w:sz w:val="18"/>
          <w:szCs w:val="18"/>
          <w:lang w:eastAsia="en-US"/>
        </w:rPr>
        <w:t>11. Замена мусороприемных клапанов.</w:t>
      </w:r>
    </w:p>
    <w:p>
      <w:pPr>
        <w:pStyle w:val="Normal"/>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Western"/>
        <w:spacing w:beforeAutospacing="0" w:before="0" w:after="0"/>
        <w:ind w:firstLine="709"/>
        <w:rPr>
          <w:sz w:val="18"/>
          <w:szCs w:val="18"/>
        </w:rPr>
      </w:pPr>
      <w:r>
        <w:rPr>
          <w:sz w:val="18"/>
          <w:szCs w:val="18"/>
        </w:rPr>
        <w:t>Примечание:</w:t>
      </w:r>
    </w:p>
    <w:p>
      <w:pPr>
        <w:pStyle w:val="Normal"/>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pStyle w:val="Normal"/>
        <w:ind w:right="-245" w:hanging="0"/>
        <w:jc w:val="center"/>
        <w:rPr>
          <w:sz w:val="18"/>
          <w:szCs w:val="18"/>
        </w:rPr>
      </w:pPr>
      <w:r>
        <w:rPr>
          <w:b/>
          <w:bCs/>
          <w:color w:val="000000"/>
          <w:sz w:val="18"/>
          <w:szCs w:val="18"/>
          <w:u w:val="single"/>
        </w:rPr>
        <w:t>Подписание и действие Дополнительного соглашения № 5</w:t>
      </w:r>
    </w:p>
    <w:p>
      <w:pPr>
        <w:pStyle w:val="Normal"/>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pPr>
        <w:pStyle w:val="Normal"/>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pPr>
        <w:pStyle w:val="Normal"/>
        <w:ind w:firstLine="708"/>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pStyle w:val="Normal"/>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pStyle w:val="Normal"/>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pPr>
        <w:pStyle w:val="Normal"/>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pPr>
        <w:pStyle w:val="Normal"/>
        <w:ind w:firstLine="708"/>
        <w:jc w:val="center"/>
        <w:rPr>
          <w:sz w:val="18"/>
          <w:szCs w:val="18"/>
        </w:rPr>
      </w:pPr>
      <w:r>
        <w:rPr>
          <w:b/>
          <w:bCs/>
          <w:color w:val="000000"/>
          <w:sz w:val="18"/>
          <w:szCs w:val="18"/>
        </w:rPr>
        <w:t>Реквизиты и подписи сторон</w:t>
      </w:r>
    </w:p>
    <w:p>
      <w:pPr>
        <w:pStyle w:val="Normal"/>
        <w:keepLines/>
        <w:widowControl w:val="false"/>
        <w:shd w:val="clear" w:color="auto" w:fill="FFFFFF"/>
        <w:tabs>
          <w:tab w:val="clear" w:pos="708"/>
          <w:tab w:val="left" w:pos="-180" w:leader="none"/>
        </w:tabs>
        <w:jc w:val="both"/>
        <w:rPr>
          <w:color w:val="000000"/>
          <w:sz w:val="18"/>
          <w:szCs w:val="18"/>
        </w:rPr>
      </w:pPr>
      <w:r>
        <w:rPr>
          <w:color w:val="000000"/>
          <w:sz w:val="18"/>
          <w:szCs w:val="18"/>
        </w:rPr>
      </w:r>
    </w:p>
    <w:tbl>
      <w:tblPr>
        <w:tblStyle w:val="aff2"/>
        <w:tblW w:w="10024" w:type="dxa"/>
        <w:jc w:val="left"/>
        <w:tblInd w:w="349" w:type="dxa"/>
        <w:tblLayout w:type="fixed"/>
        <w:tblCellMar>
          <w:top w:w="0" w:type="dxa"/>
          <w:left w:w="108" w:type="dxa"/>
          <w:bottom w:w="0" w:type="dxa"/>
          <w:right w:w="108" w:type="dxa"/>
        </w:tblCellMar>
        <w:tblLook w:val="04a0" w:noHBand="0" w:noVBand="1" w:firstColumn="1" w:lastRow="0" w:lastColumn="0" w:firstRow="1"/>
      </w:tblPr>
      <w:tblGrid>
        <w:gridCol w:w="10024"/>
      </w:tblGrid>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Управляющая организация:</w:t>
            </w:r>
          </w:p>
        </w:tc>
      </w:tr>
      <w:tr>
        <w:trPr/>
        <w:tc>
          <w:tcPr>
            <w:tcW w:w="10024" w:type="dxa"/>
            <w:tcBorders>
              <w:top w:val="nil"/>
              <w:left w:val="nil"/>
              <w:bottom w:val="nil"/>
              <w:right w:val="nil"/>
            </w:tcBorders>
          </w:tcPr>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ООО «УК Потенциал»</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ОГРН 1203800010743, ИНН 3805735236</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 Братск, ул. Маршала Жукова, здание 4А</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Контактный телефон: 21-61-15,</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e-mail: potencial38@yandex.ru,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официальный сайт: www.ukpotencial.ru</w:t>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Генеральный директор</w:t>
            </w:r>
          </w:p>
          <w:p>
            <w:pPr>
              <w:pStyle w:val="Normal"/>
              <w:widowControl w:val="false"/>
              <w:tabs>
                <w:tab w:val="clear" w:pos="708"/>
                <w:tab w:val="left" w:pos="1560" w:leader="none"/>
              </w:tabs>
              <w:suppressAutoHyphens w:val="true"/>
              <w:spacing w:before="0" w:after="0"/>
              <w:ind w:right="-245" w:hanging="0"/>
              <w:jc w:val="left"/>
              <w:rPr>
                <w:b/>
                <w:b/>
              </w:rPr>
            </w:pPr>
            <w:r>
              <w:rPr>
                <w:b/>
              </w:rPr>
            </w:r>
          </w:p>
          <w:p>
            <w:pPr>
              <w:pStyle w:val="Normal"/>
              <w:widowControl w:val="false"/>
              <w:tabs>
                <w:tab w:val="clear" w:pos="708"/>
                <w:tab w:val="left" w:pos="1560" w:leader="none"/>
              </w:tabs>
              <w:suppressAutoHyphens w:val="true"/>
              <w:spacing w:before="0" w:after="0"/>
              <w:ind w:right="-245" w:hanging="0"/>
              <w:jc w:val="left"/>
              <w:rPr>
                <w:sz w:val="18"/>
                <w:szCs w:val="18"/>
              </w:rPr>
            </w:pPr>
            <w:r>
              <w:rPr>
                <w:b/>
                <w:kern w:val="0"/>
                <w:sz w:val="18"/>
                <w:szCs w:val="18"/>
                <w:lang w:val="ru-RU" w:bidi="ar-SA"/>
              </w:rPr>
              <w:t>__________________________ Т.Н. Борозна</w:t>
            </w:r>
          </w:p>
        </w:tc>
      </w:tr>
    </w:tbl>
    <w:p>
      <w:pPr>
        <w:pStyle w:val="Normal"/>
        <w:keepLines/>
        <w:widowControl w:val="false"/>
        <w:shd w:val="clear" w:color="auto" w:fill="FFFFFF"/>
        <w:tabs>
          <w:tab w:val="clear" w:pos="708"/>
          <w:tab w:val="left" w:pos="-180" w:leader="none"/>
        </w:tabs>
        <w:jc w:val="both"/>
        <w:rPr>
          <w:sz w:val="18"/>
          <w:szCs w:val="18"/>
        </w:rPr>
      </w:pPr>
      <w:r>
        <w:rPr>
          <w:sz w:val="18"/>
          <w:szCs w:val="18"/>
        </w:rPr>
      </w:r>
    </w:p>
    <w:p>
      <w:pPr>
        <w:pStyle w:val="Normal"/>
        <w:rPr>
          <w:rFonts w:cs="Calibri" w:cstheme="minorHAnsi"/>
          <w:sz w:val="18"/>
          <w:szCs w:val="18"/>
        </w:rPr>
      </w:pPr>
      <w:bookmarkStart w:id="4" w:name="_Hlk206054604"/>
      <w:bookmarkStart w:id="5" w:name="1кат.1"/>
      <w:bookmarkEnd w:id="4"/>
      <w:bookmarkEnd w:id="5"/>
      <w:r>
        <w:rPr>
          <w:rFonts w:cs="Calibri" w:cstheme="minorHAnsi"/>
          <w:b/>
          <w:bCs/>
          <w:sz w:val="18"/>
          <w:szCs w:val="18"/>
        </w:rPr>
        <w:t xml:space="preserve">Собственник помещения (МКД - </w:t>
      </w:r>
      <w:r>
        <w:rPr>
          <w:rFonts w:cs="Calibri" w:cstheme="minorHAnsi"/>
          <w:b/>
          <w:bCs/>
          <w:sz w:val="18"/>
          <w:szCs w:val="18"/>
          <w:u w:val="single"/>
        </w:rPr>
        <w:t>ул. Энгельса, д.</w:t>
      </w:r>
      <w:r>
        <w:rPr>
          <w:rFonts w:cs="Calibri" w:cstheme="minorHAnsi"/>
          <w:b/>
          <w:bCs/>
          <w:sz w:val="18"/>
          <w:szCs w:val="18"/>
          <w:u w:val="single"/>
        </w:rPr>
        <w:t>7</w:t>
      </w:r>
      <w:r>
        <w:rPr>
          <w:rFonts w:cs="Calibri" w:cstheme="minorHAnsi"/>
          <w:b/>
          <w:bCs/>
          <w:sz w:val="18"/>
          <w:szCs w:val="18"/>
          <w:u w:val="single"/>
        </w:rPr>
        <w:t>_</w:t>
      </w:r>
      <w:r>
        <w:rPr>
          <w:rFonts w:cs="Calibri" w:cstheme="minorHAnsi"/>
          <w:b/>
          <w:bCs/>
          <w:sz w:val="18"/>
          <w:szCs w:val="18"/>
        </w:rPr>
        <w:t>):</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1176"/>
        <w:gridCol w:w="6001"/>
        <w:gridCol w:w="1560"/>
        <w:gridCol w:w="1694"/>
      </w:tblGrid>
      <w:tr>
        <w:trPr>
          <w:trHeight w:val="15" w:hRule="atLeast"/>
        </w:trPr>
        <w:tc>
          <w:tcPr>
            <w:tcW w:w="1176"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 xml:space="preserve">№ </w:t>
            </w:r>
            <w:r>
              <w:rPr>
                <w:b/>
                <w:bCs/>
                <w:sz w:val="18"/>
                <w:szCs w:val="18"/>
              </w:rPr>
              <w:t>помещения</w:t>
            </w:r>
          </w:p>
        </w:tc>
        <w:tc>
          <w:tcPr>
            <w:tcW w:w="6001"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ФИО собственника помещения</w:t>
            </w:r>
          </w:p>
        </w:tc>
        <w:tc>
          <w:tcPr>
            <w:tcW w:w="1560" w:type="dxa"/>
            <w:tcBorders>
              <w:top w:val="single" w:sz="4" w:space="0" w:color="000000"/>
              <w:left w:val="single" w:sz="4" w:space="0" w:color="000000"/>
              <w:bottom w:val="single" w:sz="4" w:space="0" w:color="000000"/>
            </w:tcBorders>
            <w:vAlign w:val="center"/>
          </w:tcPr>
          <w:p>
            <w:pPr>
              <w:pStyle w:val="Style38"/>
              <w:widowControl w:val="false"/>
              <w:jc w:val="center"/>
              <w:rPr/>
            </w:pPr>
            <w:r>
              <w:rPr>
                <w:b/>
                <w:bCs/>
                <w:sz w:val="18"/>
                <w:szCs w:val="18"/>
              </w:rPr>
              <w:t>Доля в праве  собственности на помещение</w:t>
            </w:r>
          </w:p>
        </w:tc>
        <w:tc>
          <w:tcPr>
            <w:tcW w:w="1694" w:type="dxa"/>
            <w:tcBorders>
              <w:top w:val="single" w:sz="4" w:space="0" w:color="000000"/>
              <w:left w:val="single" w:sz="4" w:space="0" w:color="000000"/>
              <w:bottom w:val="single" w:sz="4" w:space="0" w:color="000000"/>
              <w:right w:val="single" w:sz="4" w:space="0" w:color="000000"/>
            </w:tcBorders>
            <w:vAlign w:val="center"/>
          </w:tcPr>
          <w:p>
            <w:pPr>
              <w:pStyle w:val="Style38"/>
              <w:widowControl w:val="false"/>
              <w:jc w:val="center"/>
              <w:rPr/>
            </w:pPr>
            <w:r>
              <w:rPr>
                <w:b/>
                <w:bCs/>
                <w:sz w:val="18"/>
                <w:szCs w:val="18"/>
              </w:rPr>
              <w:t>Подпись</w:t>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r>
      <w:tr>
        <w:trPr>
          <w:trHeight w:val="822" w:hRule="atLeast"/>
        </w:trPr>
        <w:tc>
          <w:tcPr>
            <w:tcW w:w="1176"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6001"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560"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p>
        </w:tc>
        <w:tc>
          <w:tcPr>
            <w:tcW w:w="1694" w:type="dxa"/>
            <w:tcBorders>
              <w:top w:val="single" w:sz="4" w:space="0" w:color="000000"/>
              <w:left w:val="single" w:sz="4" w:space="0" w:color="000000"/>
              <w:bottom w:val="single" w:sz="4" w:space="0" w:color="000000"/>
              <w:right w:val="single" w:sz="4" w:space="0" w:color="000000"/>
            </w:tcBorders>
          </w:tcPr>
          <w:p>
            <w:pPr>
              <w:pStyle w:val="Style38"/>
              <w:widowControl w:val="false"/>
              <w:rPr>
                <w:sz w:val="18"/>
                <w:szCs w:val="18"/>
              </w:rPr>
            </w:pPr>
            <w:r>
              <w:rPr>
                <w:sz w:val="18"/>
                <w:szCs w:val="18"/>
              </w:rPr>
            </w:r>
            <w:bookmarkStart w:id="6" w:name="_Hlk2060546041"/>
            <w:bookmarkStart w:id="7" w:name="_Hlk2060546041"/>
            <w:bookmarkEnd w:id="7"/>
          </w:p>
        </w:tc>
      </w:tr>
    </w:tbl>
    <w:p>
      <w:pPr>
        <w:pStyle w:val="Normal"/>
        <w:rPr/>
      </w:pPr>
      <w:r>
        <w:rPr/>
      </w:r>
    </w:p>
    <w:sectPr>
      <w:footerReference w:type="default" r:id="rId2"/>
      <w:type w:val="nextPage"/>
      <w:pgSz w:w="11906" w:h="16838"/>
      <w:pgMar w:left="737" w:right="737" w:gutter="0" w:header="0" w:top="397" w:footer="57"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Times New Roman CYR">
    <w:charset w:val="01"/>
    <w:family w:val="roman"/>
    <w:pitch w:val="variable"/>
  </w:font>
  <w:font w:name="Cambri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5523431"/>
    </w:sdtPr>
    <w:sdtContent>
      <w:p>
        <w:pPr>
          <w:pStyle w:val="Style32"/>
          <w:jc w:val="center"/>
          <w:rPr/>
        </w:pPr>
        <w:r>
          <w:rPr/>
          <w:fldChar w:fldCharType="begin"/>
        </w:r>
        <w:r>
          <w:rPr/>
          <w:instrText xml:space="preserve"> PAGE </w:instrText>
        </w:r>
        <w:r>
          <w:rPr/>
          <w:fldChar w:fldCharType="separate"/>
        </w:r>
        <w:r>
          <w:rPr/>
          <w:t>9</w:t>
        </w:r>
        <w:r>
          <w:rPr/>
          <w:fldChar w:fldCharType="end"/>
        </w:r>
      </w:p>
    </w:sdtContent>
  </w:sdt>
  <w:p>
    <w:pPr>
      <w:pStyle w:val="Style32"/>
      <w:rPr>
        <w:sz w:val="20"/>
      </w:rPr>
    </w:pPr>
    <w:r>
      <w:rPr>
        <w:sz w:val="20"/>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386a"/>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650f2d"/>
    <w:rPr>
      <w:b/>
      <w:bCs/>
      <w:color w:val="106BBE"/>
    </w:rPr>
  </w:style>
  <w:style w:type="character" w:styleId="Style15" w:customStyle="1">
    <w:name w:val="Нижний колонтитул Знак"/>
    <w:basedOn w:val="DefaultParagraphFont"/>
    <w:uiPriority w:val="99"/>
    <w:qFormat/>
    <w:rsid w:val="00650f2d"/>
    <w:rPr>
      <w:rFonts w:ascii="Times New Roman" w:hAnsi="Times New Roman" w:eastAsia="Times New Roman" w:cs="Times New Roman"/>
      <w:sz w:val="24"/>
      <w:szCs w:val="24"/>
      <w:lang w:eastAsia="ru-RU"/>
    </w:rPr>
  </w:style>
  <w:style w:type="character" w:styleId="Style16" w:customStyle="1">
    <w:name w:val="Интернет-ссылка"/>
    <w:uiPriority w:val="99"/>
    <w:unhideWhenUsed/>
    <w:rsid w:val="00650f2d"/>
    <w:rPr>
      <w:color w:val="0000FF"/>
      <w:u w:val="single"/>
    </w:rPr>
  </w:style>
  <w:style w:type="character" w:styleId="Style17" w:customStyle="1">
    <w:name w:val="Основной текст Знак"/>
    <w:basedOn w:val="DefaultParagraphFont"/>
    <w:qFormat/>
    <w:rsid w:val="00672a49"/>
    <w:rPr>
      <w:rFonts w:ascii="Times New Roman" w:hAnsi="Times New Roman" w:eastAsia="Times New Roman" w:cs="Times New Roman"/>
      <w:lang w:eastAsia="ru-RU"/>
    </w:rPr>
  </w:style>
  <w:style w:type="character" w:styleId="Annotationreference">
    <w:name w:val="annotation reference"/>
    <w:basedOn w:val="DefaultParagraphFont"/>
    <w:uiPriority w:val="99"/>
    <w:semiHidden/>
    <w:unhideWhenUsed/>
    <w:qFormat/>
    <w:rsid w:val="0005769b"/>
    <w:rPr>
      <w:sz w:val="16"/>
      <w:szCs w:val="16"/>
    </w:rPr>
  </w:style>
  <w:style w:type="character" w:styleId="Style18" w:customStyle="1">
    <w:name w:val="Текст примечания Знак"/>
    <w:basedOn w:val="DefaultParagraphFont"/>
    <w:link w:val="Annotationtext"/>
    <w:uiPriority w:val="99"/>
    <w:semiHidden/>
    <w:qFormat/>
    <w:rsid w:val="0005769b"/>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05769b"/>
    <w:rPr>
      <w:rFonts w:ascii="Times New Roman" w:hAnsi="Times New Roman" w:eastAsia="Times New Roman" w:cs="Times New Roman"/>
      <w:b/>
      <w:bCs/>
      <w:sz w:val="20"/>
      <w:szCs w:val="20"/>
      <w:lang w:eastAsia="ru-RU"/>
    </w:rPr>
  </w:style>
  <w:style w:type="character" w:styleId="Style20" w:customStyle="1">
    <w:name w:val="Текст выноски Знак"/>
    <w:basedOn w:val="DefaultParagraphFont"/>
    <w:link w:val="BalloonText"/>
    <w:uiPriority w:val="99"/>
    <w:semiHidden/>
    <w:qFormat/>
    <w:rsid w:val="0005769b"/>
    <w:rPr>
      <w:rFonts w:ascii="Tahoma" w:hAnsi="Tahoma" w:eastAsia="Times New Roman" w:cs="Tahoma"/>
      <w:sz w:val="16"/>
      <w:szCs w:val="16"/>
      <w:lang w:eastAsia="ru-RU"/>
    </w:rPr>
  </w:style>
  <w:style w:type="character" w:styleId="Style21" w:customStyle="1">
    <w:name w:val="Верхний колонтитул Знак"/>
    <w:basedOn w:val="DefaultParagraphFont"/>
    <w:uiPriority w:val="99"/>
    <w:qFormat/>
    <w:rsid w:val="00cc4157"/>
    <w:rPr>
      <w:rFonts w:ascii="Times New Roman" w:hAnsi="Times New Roman" w:eastAsia="Times New Roman" w:cs="Times New Roman"/>
      <w:sz w:val="24"/>
      <w:szCs w:val="24"/>
      <w:lang w:eastAsia="ru-RU"/>
    </w:rPr>
  </w:style>
  <w:style w:type="character" w:styleId="Style22" w:customStyle="1">
    <w:name w:val="Текст сноски Знак"/>
    <w:qFormat/>
    <w:rPr>
      <w:rFonts w:ascii="Times New Roman" w:hAnsi="Times New Roman" w:cs="Times New Roman"/>
      <w:color w:val="000000"/>
      <w:sz w:val="20"/>
      <w:szCs w:val="20"/>
    </w:rPr>
  </w:style>
  <w:style w:type="character" w:styleId="Style23" w:customStyle="1">
    <w:name w:val="Цветовое выделение для Текст"/>
    <w:qFormat/>
    <w:rPr>
      <w:rFonts w:ascii="Times New Roman CYR" w:hAnsi="Times New Roman CYR"/>
    </w:rPr>
  </w:style>
  <w:style w:type="character" w:styleId="Style24" w:customStyle="1">
    <w:name w:val="Цветовое выделение"/>
    <w:qFormat/>
    <w:rPr>
      <w:b/>
      <w:color w:val="26282F"/>
    </w:rPr>
  </w:style>
  <w:style w:type="character" w:styleId="1" w:customStyle="1">
    <w:name w:val="Заголовок 1 Знак"/>
    <w:qFormat/>
    <w:rPr>
      <w:rFonts w:ascii="Cambria" w:hAnsi="Cambria" w:eastAsia="Times New Roman" w:cs="Times New Roman"/>
      <w:b/>
      <w:bCs/>
      <w:color w:val="000000"/>
      <w:sz w:val="32"/>
      <w:szCs w:val="32"/>
    </w:rPr>
  </w:style>
  <w:style w:type="paragraph" w:styleId="Style25">
    <w:name w:val="Заголовок"/>
    <w:basedOn w:val="Normal"/>
    <w:next w:val="Style26"/>
    <w:qFormat/>
    <w:pPr>
      <w:keepNext w:val="true"/>
      <w:spacing w:before="240" w:after="120"/>
    </w:pPr>
    <w:rPr>
      <w:rFonts w:ascii="Liberation Sans" w:hAnsi="Liberation Sans" w:eastAsia="Noto Sans CJK SC" w:cs="Lohit Devanagari"/>
      <w:sz w:val="28"/>
      <w:szCs w:val="28"/>
    </w:rPr>
  </w:style>
  <w:style w:type="paragraph" w:styleId="Style26">
    <w:name w:val="Body Text"/>
    <w:basedOn w:val="Normal"/>
    <w:link w:val="Style17"/>
    <w:rsid w:val="00672a49"/>
    <w:pPr/>
    <w:rPr>
      <w:sz w:val="22"/>
      <w:szCs w:val="22"/>
    </w:rPr>
  </w:style>
  <w:style w:type="paragraph" w:styleId="Style27">
    <w:name w:val="List"/>
    <w:basedOn w:val="Style26"/>
    <w:pPr/>
    <w:rPr>
      <w:rFonts w:cs="Lohit Devanagari"/>
    </w:rPr>
  </w:style>
  <w:style w:type="paragraph" w:styleId="Style28">
    <w:name w:val="Caption"/>
    <w:basedOn w:val="Normal"/>
    <w:qFormat/>
    <w:pPr>
      <w:suppressLineNumbers/>
      <w:spacing w:before="120" w:after="120"/>
    </w:pPr>
    <w:rPr>
      <w:rFonts w:cs="Lohit Devanagari"/>
      <w:i/>
      <w:iCs/>
      <w:sz w:val="24"/>
      <w:szCs w:val="24"/>
    </w:rPr>
  </w:style>
  <w:style w:type="paragraph" w:styleId="Style29">
    <w:name w:val="Указатель"/>
    <w:basedOn w:val="Normal"/>
    <w:qFormat/>
    <w:pPr>
      <w:suppressLineNumbers/>
    </w:pPr>
    <w:rPr>
      <w:rFonts w:cs="Lohit Devanagari"/>
    </w:rPr>
  </w:style>
  <w:style w:type="paragraph" w:styleId="Style30">
    <w:name w:val="Title"/>
    <w:basedOn w:val="Normal"/>
    <w:next w:val="Style26"/>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NormalWeb">
    <w:name w:val="Normal (Web)"/>
    <w:basedOn w:val="Normal"/>
    <w:qFormat/>
    <w:rsid w:val="00650f2d"/>
    <w:pPr>
      <w:spacing w:beforeAutospacing="1" w:afterAutospacing="1"/>
      <w:jc w:val="both"/>
    </w:pPr>
    <w:rPr/>
  </w:style>
  <w:style w:type="paragraph" w:styleId="ListParagraph">
    <w:name w:val="List Paragraph"/>
    <w:basedOn w:val="Normal"/>
    <w:uiPriority w:val="34"/>
    <w:qFormat/>
    <w:rsid w:val="00650f2d"/>
    <w:pPr>
      <w:spacing w:before="0" w:after="0"/>
      <w:ind w:left="720" w:hanging="0"/>
      <w:contextualSpacing/>
    </w:pPr>
    <w:rPr>
      <w:rFonts w:ascii="Calibri" w:hAnsi="Calibri" w:eastAsia="Calibri"/>
      <w:sz w:val="22"/>
      <w:szCs w:val="22"/>
      <w:lang w:eastAsia="en-US"/>
    </w:rPr>
  </w:style>
  <w:style w:type="paragraph" w:styleId="Style31" w:customStyle="1">
    <w:name w:val="Колонтитул"/>
    <w:basedOn w:val="Normal"/>
    <w:qFormat/>
    <w:pPr/>
    <w:rPr/>
  </w:style>
  <w:style w:type="paragraph" w:styleId="Style32">
    <w:name w:val="Footer"/>
    <w:basedOn w:val="Normal"/>
    <w:link w:val="Style15"/>
    <w:uiPriority w:val="99"/>
    <w:unhideWhenUsed/>
    <w:rsid w:val="00650f2d"/>
    <w:pPr>
      <w:tabs>
        <w:tab w:val="clear" w:pos="708"/>
        <w:tab w:val="center" w:pos="4677" w:leader="none"/>
        <w:tab w:val="right" w:pos="9355" w:leader="none"/>
      </w:tabs>
    </w:pPr>
    <w:rPr/>
  </w:style>
  <w:style w:type="paragraph" w:styleId="NoSpacing">
    <w:name w:val="No Spacing"/>
    <w:uiPriority w:val="1"/>
    <w:qFormat/>
    <w:rsid w:val="00650f2d"/>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05769b"/>
    <w:pPr/>
    <w:rPr>
      <w:sz w:val="20"/>
      <w:szCs w:val="20"/>
    </w:rPr>
  </w:style>
  <w:style w:type="paragraph" w:styleId="Annotationsubject">
    <w:name w:val="annotation subject"/>
    <w:basedOn w:val="Annotationtext"/>
    <w:next w:val="Annotationtext"/>
    <w:link w:val="Style19"/>
    <w:uiPriority w:val="99"/>
    <w:semiHidden/>
    <w:unhideWhenUsed/>
    <w:qFormat/>
    <w:rsid w:val="0005769b"/>
    <w:pPr/>
    <w:rPr>
      <w:b/>
      <w:bCs/>
    </w:rPr>
  </w:style>
  <w:style w:type="paragraph" w:styleId="BalloonText">
    <w:name w:val="Balloon Text"/>
    <w:basedOn w:val="Normal"/>
    <w:link w:val="Style20"/>
    <w:uiPriority w:val="99"/>
    <w:semiHidden/>
    <w:unhideWhenUsed/>
    <w:qFormat/>
    <w:rsid w:val="0005769b"/>
    <w:pPr/>
    <w:rPr>
      <w:rFonts w:ascii="Tahoma" w:hAnsi="Tahoma" w:cs="Tahoma"/>
      <w:sz w:val="16"/>
      <w:szCs w:val="16"/>
    </w:rPr>
  </w:style>
  <w:style w:type="paragraph" w:styleId="Style33">
    <w:name w:val="Header"/>
    <w:basedOn w:val="Normal"/>
    <w:link w:val="Style21"/>
    <w:uiPriority w:val="99"/>
    <w:unhideWhenUsed/>
    <w:rsid w:val="00cc4157"/>
    <w:pPr>
      <w:tabs>
        <w:tab w:val="clear" w:pos="708"/>
        <w:tab w:val="center" w:pos="4677" w:leader="none"/>
        <w:tab w:val="right" w:pos="9355" w:leader="none"/>
      </w:tabs>
    </w:pPr>
    <w:rPr/>
  </w:style>
  <w:style w:type="paragraph" w:styleId="11" w:customStyle="1">
    <w:name w:val="Сетка таблицы1"/>
    <w:qFormat/>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34" w:customStyle="1">
    <w:name w:val="Прижатый влево"/>
    <w:basedOn w:val="Normal"/>
    <w:next w:val="Normal"/>
    <w:qFormat/>
    <w:pPr/>
    <w:rPr/>
  </w:style>
  <w:style w:type="paragraph" w:styleId="Style35" w:customStyle="1">
    <w:name w:val="Нормальный (таблица)"/>
    <w:basedOn w:val="Normal"/>
    <w:next w:val="Normal"/>
    <w:qFormat/>
    <w:pPr/>
    <w:rPr/>
  </w:style>
  <w:style w:type="paragraph" w:styleId="Style36" w:customStyle="1">
    <w:name w:val="Комментарий"/>
    <w:next w:val="Normal"/>
    <w:qFormat/>
    <w:pPr>
      <w:widowControl/>
      <w:suppressAutoHyphens w:val="true"/>
      <w:bidi w:val="0"/>
      <w:spacing w:before="75" w:after="0"/>
      <w:ind w:left="170" w:right="170" w:hanging="0"/>
      <w:jc w:val="left"/>
    </w:pPr>
    <w:rPr>
      <w:rFonts w:ascii="Calibri" w:hAnsi="Calibri" w:eastAsia="Calibri" w:cs=""/>
      <w:color w:val="353842"/>
      <w:kern w:val="0"/>
      <w:sz w:val="22"/>
      <w:szCs w:val="22"/>
      <w:lang w:val="ru-RU" w:eastAsia="en-US" w:bidi="ar-SA"/>
    </w:rPr>
  </w:style>
  <w:style w:type="paragraph" w:styleId="Style37" w:customStyle="1">
    <w:name w:val="Текст (справка)"/>
    <w:basedOn w:val="Normal"/>
    <w:next w:val="Normal"/>
    <w:qFormat/>
    <w:pPr>
      <w:ind w:left="170" w:right="170" w:hanging="0"/>
    </w:pPr>
    <w:rPr/>
  </w:style>
  <w:style w:type="paragraph" w:styleId="12" w:customStyle="1">
    <w:name w:val="Обычная таблица1"/>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auto"/>
      <w:kern w:val="2"/>
      <w:sz w:val="22"/>
      <w:szCs w:val="22"/>
      <w:lang w:val="ru-RU" w:eastAsia="ru-RU" w:bidi="ar-SA"/>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paragraph" w:styleId="Western" w:customStyle="1">
    <w:name w:val="western"/>
    <w:basedOn w:val="Normal"/>
    <w:qFormat/>
    <w:rsid w:val="00f64c07"/>
    <w:pPr>
      <w:suppressAutoHyphens w:val="false"/>
      <w:spacing w:beforeAutospacing="1" w:after="0"/>
    </w:pPr>
    <w:rPr>
      <w:rFonts w:eastAsia="Calibri" w:eastAsiaTheme="minorHAnsi"/>
      <w:color w:val="000000"/>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2">
    <w:name w:val="Table Grid"/>
    <w:basedOn w:val="a1"/>
    <w:uiPriority w:val="59"/>
    <w:rsid w:val="00af33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B487-BEAE-46F4-8C42-809A4BCD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LibreOffice/7.3.7.2$Linux_X86_64 LibreOffice_project/30$Build-2</Application>
  <AppVersion>15.0000</AppVersion>
  <Pages>9</Pages>
  <Words>6590</Words>
  <Characters>47575</Characters>
  <CharactersWithSpaces>54855</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2025-08-12T01:56:00Z</dcterms:created>
  <dc:creator>user</dc:creator>
  <dc:description/>
  <dc:language>ru-RU</dc:language>
  <cp:lastModifiedBy/>
  <cp:lastPrinted>2025-09-09T16:12:48Z</cp:lastPrinted>
  <dcterms:modified xsi:type="dcterms:W3CDTF">2025-09-09T16:13:26Z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